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3766" w14:textId="76248D94" w:rsidR="005573A3" w:rsidRPr="00D54B95" w:rsidRDefault="00A23646" w:rsidP="00D54B95">
      <w:pPr>
        <w:spacing w:line="276" w:lineRule="auto"/>
        <w:rPr>
          <w:rFonts w:ascii="Verdana" w:hAnsi="Verdana"/>
          <w:b/>
          <w:bCs/>
          <w:sz w:val="32"/>
          <w:szCs w:val="32"/>
        </w:rPr>
      </w:pPr>
      <w:r w:rsidRPr="00D54B95">
        <w:rPr>
          <w:rFonts w:ascii="Verdana" w:hAnsi="Verdana"/>
          <w:b/>
          <w:bCs/>
          <w:sz w:val="32"/>
          <w:szCs w:val="32"/>
        </w:rPr>
        <w:t>Prospect Park Productions Site Accessibility Information</w:t>
      </w:r>
    </w:p>
    <w:p w14:paraId="73585116" w14:textId="1E2BAF9B" w:rsidR="002E71B1" w:rsidRPr="00D54B95" w:rsidRDefault="002E71B1" w:rsidP="00D54B95">
      <w:pPr>
        <w:spacing w:line="276" w:lineRule="auto"/>
        <w:rPr>
          <w:rFonts w:ascii="Verdana" w:hAnsi="Verdana"/>
        </w:rPr>
      </w:pPr>
    </w:p>
    <w:p w14:paraId="144DAAB9" w14:textId="33445628" w:rsidR="00763BF7" w:rsidRPr="00D54B95" w:rsidRDefault="00763BF7" w:rsidP="00D54B95">
      <w:pPr>
        <w:spacing w:line="276" w:lineRule="auto"/>
        <w:rPr>
          <w:rFonts w:ascii="Verdana" w:hAnsi="Verdana"/>
          <w:b/>
          <w:bCs/>
          <w:sz w:val="28"/>
          <w:szCs w:val="28"/>
        </w:rPr>
      </w:pPr>
      <w:r w:rsidRPr="00D54B95">
        <w:rPr>
          <w:rFonts w:ascii="Verdana" w:hAnsi="Verdana"/>
          <w:b/>
          <w:bCs/>
          <w:sz w:val="28"/>
          <w:szCs w:val="28"/>
        </w:rPr>
        <w:t>Description</w:t>
      </w:r>
    </w:p>
    <w:p w14:paraId="5FAA0476" w14:textId="7E16A776" w:rsidR="00763BF7" w:rsidRPr="00D54B95" w:rsidRDefault="002F4B94" w:rsidP="00D54B95">
      <w:pPr>
        <w:spacing w:line="276" w:lineRule="auto"/>
        <w:rPr>
          <w:rFonts w:ascii="Verdana" w:hAnsi="Verdana"/>
        </w:rPr>
      </w:pPr>
      <w:r w:rsidRPr="00D54B95">
        <w:rPr>
          <w:rFonts w:ascii="Verdana" w:hAnsi="Verdana"/>
        </w:rPr>
        <w:t xml:space="preserve">The Prospect Park Productions site comprises office space and a workshop–rehearsal space. Prospect Park Productions is an independent theatre company, which also runs Ōtepoti Theatre Lab and Ōtepoti Writers Lab. In addition to their own activities and projects, Prospect Park hires out the space to a range of performing arts companies and individuals on both a casual and long-term basis. </w:t>
      </w:r>
    </w:p>
    <w:p w14:paraId="09F8F98E" w14:textId="77777777" w:rsidR="002F4B94" w:rsidRPr="00D54B95" w:rsidRDefault="002F4B94" w:rsidP="00D54B95">
      <w:pPr>
        <w:spacing w:line="276" w:lineRule="auto"/>
        <w:rPr>
          <w:rFonts w:ascii="Verdana" w:hAnsi="Verdana"/>
          <w:b/>
          <w:bCs/>
        </w:rPr>
      </w:pPr>
    </w:p>
    <w:p w14:paraId="0CFC9578" w14:textId="0918B7BE" w:rsidR="002E71B1" w:rsidRPr="00D54B95" w:rsidRDefault="002E71B1" w:rsidP="00D54B95">
      <w:pPr>
        <w:spacing w:line="276" w:lineRule="auto"/>
        <w:rPr>
          <w:rFonts w:ascii="Verdana" w:hAnsi="Verdana"/>
          <w:b/>
          <w:bCs/>
          <w:sz w:val="28"/>
          <w:szCs w:val="28"/>
        </w:rPr>
      </w:pPr>
      <w:r w:rsidRPr="00D54B95">
        <w:rPr>
          <w:rFonts w:ascii="Verdana" w:hAnsi="Verdana"/>
          <w:b/>
          <w:bCs/>
          <w:sz w:val="28"/>
          <w:szCs w:val="28"/>
        </w:rPr>
        <w:t>Location</w:t>
      </w:r>
    </w:p>
    <w:p w14:paraId="4042165E" w14:textId="153A13C1" w:rsidR="002E71B1" w:rsidRPr="00D54B95" w:rsidRDefault="002E71B1" w:rsidP="00D54B95">
      <w:pPr>
        <w:spacing w:line="276" w:lineRule="auto"/>
        <w:rPr>
          <w:rFonts w:ascii="Verdana" w:hAnsi="Verdana"/>
        </w:rPr>
      </w:pPr>
      <w:r w:rsidRPr="00D54B95">
        <w:rPr>
          <w:rFonts w:ascii="Verdana" w:hAnsi="Verdana"/>
        </w:rPr>
        <w:t>Prospect Park Productions’ office and workshop space is on the ground floor of the Carnegie Centre</w:t>
      </w:r>
      <w:r w:rsidR="00675A3D" w:rsidRPr="00D54B95">
        <w:rPr>
          <w:rFonts w:ascii="Verdana" w:hAnsi="Verdana"/>
        </w:rPr>
        <w:t xml:space="preserve">, </w:t>
      </w:r>
      <w:r w:rsidRPr="00D54B95">
        <w:rPr>
          <w:rFonts w:ascii="Verdana" w:hAnsi="Verdana"/>
        </w:rPr>
        <w:t>110 Moray Place</w:t>
      </w:r>
      <w:r w:rsidR="00675A3D" w:rsidRPr="00D54B95">
        <w:rPr>
          <w:rFonts w:ascii="Verdana" w:hAnsi="Verdana"/>
        </w:rPr>
        <w:t xml:space="preserve">, </w:t>
      </w:r>
      <w:r w:rsidR="00DD0C91" w:rsidRPr="00D54B95">
        <w:rPr>
          <w:rFonts w:ascii="Verdana" w:hAnsi="Verdana"/>
        </w:rPr>
        <w:t>Central Dunedin 9016.</w:t>
      </w:r>
    </w:p>
    <w:p w14:paraId="701490A0" w14:textId="5FFD4F32" w:rsidR="00DD0C91" w:rsidRPr="00D54B95" w:rsidRDefault="00DD0C91" w:rsidP="00D54B95">
      <w:pPr>
        <w:spacing w:line="276" w:lineRule="auto"/>
        <w:rPr>
          <w:rFonts w:ascii="Verdana" w:hAnsi="Verdana"/>
        </w:rPr>
      </w:pPr>
    </w:p>
    <w:p w14:paraId="13D421C9" w14:textId="1A3F3163" w:rsidR="00DD0C91" w:rsidRPr="00D54B95" w:rsidRDefault="00DD0C91" w:rsidP="00D54B95">
      <w:pPr>
        <w:spacing w:line="276" w:lineRule="auto"/>
        <w:rPr>
          <w:rFonts w:ascii="Verdana" w:hAnsi="Verdana"/>
        </w:rPr>
      </w:pPr>
      <w:r w:rsidRPr="00D54B95">
        <w:rPr>
          <w:rFonts w:ascii="Verdana" w:hAnsi="Verdana"/>
        </w:rPr>
        <w:t xml:space="preserve">Entrance to the site is via the main ground floor foyer through the first set of double doors on the right. </w:t>
      </w:r>
    </w:p>
    <w:p w14:paraId="05565D0A" w14:textId="5D3BF357" w:rsidR="00DD0C91" w:rsidRPr="00D54B95" w:rsidRDefault="00DD0C91" w:rsidP="00D54B95">
      <w:pPr>
        <w:spacing w:line="276" w:lineRule="auto"/>
        <w:rPr>
          <w:rFonts w:ascii="Verdana" w:hAnsi="Verdana"/>
        </w:rPr>
      </w:pPr>
    </w:p>
    <w:p w14:paraId="5C58228A" w14:textId="3CA3E1CD" w:rsidR="00DD0C91" w:rsidRPr="00D54B95" w:rsidRDefault="00DD0C91" w:rsidP="00D54B95">
      <w:pPr>
        <w:spacing w:line="276" w:lineRule="auto"/>
        <w:rPr>
          <w:rFonts w:ascii="Verdana" w:hAnsi="Verdana"/>
          <w:b/>
          <w:bCs/>
          <w:sz w:val="28"/>
          <w:szCs w:val="28"/>
        </w:rPr>
      </w:pPr>
      <w:r w:rsidRPr="00D54B95">
        <w:rPr>
          <w:rFonts w:ascii="Verdana" w:hAnsi="Verdana"/>
          <w:b/>
          <w:bCs/>
          <w:sz w:val="28"/>
          <w:szCs w:val="28"/>
        </w:rPr>
        <w:t>Configuration</w:t>
      </w:r>
    </w:p>
    <w:p w14:paraId="2374A5BB" w14:textId="540CA797" w:rsidR="00B0413E" w:rsidRPr="00D54B95" w:rsidRDefault="00DD0C91" w:rsidP="00D54B95">
      <w:pPr>
        <w:spacing w:line="276" w:lineRule="auto"/>
        <w:rPr>
          <w:rFonts w:ascii="Verdana" w:hAnsi="Verdana"/>
        </w:rPr>
      </w:pPr>
      <w:r w:rsidRPr="00D54B95">
        <w:rPr>
          <w:rFonts w:ascii="Verdana" w:hAnsi="Verdana"/>
        </w:rPr>
        <w:t xml:space="preserve">At the entrance of the site is a carpeted reception area with a glass-topped counter to the right. </w:t>
      </w:r>
      <w:r w:rsidR="00B0413E" w:rsidRPr="00D54B95">
        <w:rPr>
          <w:rFonts w:ascii="Verdana" w:hAnsi="Verdana"/>
        </w:rPr>
        <w:t>On the left-hand side is a large wooden door that is NOT accessible. It is sealed to prevent access to another office space on the ground floor, which is not leased by Prospect Park Productions.</w:t>
      </w:r>
    </w:p>
    <w:p w14:paraId="13D86EEA" w14:textId="77777777" w:rsidR="00B0413E" w:rsidRPr="00D54B95" w:rsidRDefault="00B0413E" w:rsidP="00D54B95">
      <w:pPr>
        <w:spacing w:line="276" w:lineRule="auto"/>
        <w:rPr>
          <w:rFonts w:ascii="Verdana" w:hAnsi="Verdana"/>
        </w:rPr>
      </w:pPr>
    </w:p>
    <w:p w14:paraId="7DFD4417" w14:textId="4D06AAEF" w:rsidR="00DD0C91" w:rsidRPr="00D54B95" w:rsidRDefault="00DD0C91" w:rsidP="00D54B95">
      <w:pPr>
        <w:spacing w:line="276" w:lineRule="auto"/>
        <w:rPr>
          <w:rFonts w:ascii="Verdana" w:hAnsi="Verdana"/>
        </w:rPr>
      </w:pPr>
      <w:r w:rsidRPr="00D54B95">
        <w:rPr>
          <w:rFonts w:ascii="Verdana" w:hAnsi="Verdana"/>
        </w:rPr>
        <w:t xml:space="preserve">There is an enclosed office space adjacent to the reception desk and additional workspaces behind the counter (overlooking Moray Place) and in the thoroughfare between the reception and the workshop and rehearsal space. </w:t>
      </w:r>
    </w:p>
    <w:p w14:paraId="6BCBB170" w14:textId="006300EA" w:rsidR="00DD0C91" w:rsidRPr="00D54B95" w:rsidRDefault="00DD0C91" w:rsidP="00D54B95">
      <w:pPr>
        <w:spacing w:line="276" w:lineRule="auto"/>
        <w:rPr>
          <w:rFonts w:ascii="Verdana" w:hAnsi="Verdana"/>
        </w:rPr>
      </w:pPr>
    </w:p>
    <w:p w14:paraId="7126C1C9" w14:textId="74E89596" w:rsidR="00DD0C91" w:rsidRPr="00D54B95" w:rsidRDefault="00DD0C91" w:rsidP="00D54B95">
      <w:pPr>
        <w:spacing w:line="276" w:lineRule="auto"/>
        <w:rPr>
          <w:rFonts w:ascii="Verdana" w:hAnsi="Verdana"/>
        </w:rPr>
      </w:pPr>
      <w:r w:rsidRPr="00D54B95">
        <w:rPr>
          <w:rFonts w:ascii="Verdana" w:hAnsi="Verdana"/>
        </w:rPr>
        <w:t xml:space="preserve">The workspace overlooking Moray Place has both natural light from large windows and overhead lighting. The other workspaces have </w:t>
      </w:r>
      <w:r w:rsidR="00B0413E" w:rsidRPr="00D54B95">
        <w:rPr>
          <w:rFonts w:ascii="Verdana" w:hAnsi="Verdana"/>
        </w:rPr>
        <w:t xml:space="preserve">overhead lighting. </w:t>
      </w:r>
      <w:r w:rsidR="0046529B" w:rsidRPr="00D54B95">
        <w:rPr>
          <w:rFonts w:ascii="Verdana" w:hAnsi="Verdana"/>
        </w:rPr>
        <w:t xml:space="preserve">These spaces are heated by a portable heater, a wall heater, and from the heat pump in the workshop–rehearsal space when those doors are open. This is not always possible when the workshop–rehearsal space is being used. </w:t>
      </w:r>
    </w:p>
    <w:p w14:paraId="4A311112" w14:textId="5768BCD3" w:rsidR="00B0413E" w:rsidRPr="00D54B95" w:rsidRDefault="00B0413E" w:rsidP="00D54B95">
      <w:pPr>
        <w:spacing w:line="276" w:lineRule="auto"/>
        <w:rPr>
          <w:rFonts w:ascii="Verdana" w:hAnsi="Verdana"/>
        </w:rPr>
      </w:pPr>
    </w:p>
    <w:p w14:paraId="6820C9F6" w14:textId="002EA2B2" w:rsidR="00B0413E" w:rsidRPr="00D54B95" w:rsidRDefault="00B0413E" w:rsidP="00D54B95">
      <w:pPr>
        <w:spacing w:line="276" w:lineRule="auto"/>
        <w:rPr>
          <w:rFonts w:ascii="Verdana" w:hAnsi="Verdana"/>
        </w:rPr>
      </w:pPr>
      <w:r w:rsidRPr="00D54B95">
        <w:rPr>
          <w:rFonts w:ascii="Verdana" w:hAnsi="Verdana"/>
        </w:rPr>
        <w:t xml:space="preserve">There is a small kitchen beside the workspace overlooking Moray Place. There is a fridge, cutlery, crockery, glassware, and tea and coffee-making facilities in the kitchen. Dishes are washed by hand. </w:t>
      </w:r>
    </w:p>
    <w:p w14:paraId="18242A8F" w14:textId="3E8163A7" w:rsidR="00042381" w:rsidRPr="00D54B95" w:rsidRDefault="00042381" w:rsidP="00D54B95">
      <w:pPr>
        <w:spacing w:line="276" w:lineRule="auto"/>
        <w:rPr>
          <w:rFonts w:ascii="Verdana" w:hAnsi="Verdana"/>
        </w:rPr>
      </w:pPr>
    </w:p>
    <w:p w14:paraId="7C8E5815" w14:textId="77777777" w:rsidR="00DD3628" w:rsidRPr="00D54B95" w:rsidRDefault="00042381" w:rsidP="00D54B95">
      <w:pPr>
        <w:spacing w:line="276" w:lineRule="auto"/>
        <w:rPr>
          <w:rFonts w:ascii="Verdana" w:hAnsi="Verdana"/>
        </w:rPr>
      </w:pPr>
      <w:r w:rsidRPr="00D54B95">
        <w:rPr>
          <w:rFonts w:ascii="Verdana" w:hAnsi="Verdana"/>
        </w:rPr>
        <w:t>The workshop</w:t>
      </w:r>
      <w:r w:rsidR="0046529B" w:rsidRPr="00D54B95">
        <w:rPr>
          <w:rFonts w:ascii="Verdana" w:hAnsi="Verdana"/>
        </w:rPr>
        <w:t xml:space="preserve">–rehearsal space is at the south end of the site. </w:t>
      </w:r>
      <w:r w:rsidR="00DD3628" w:rsidRPr="00D54B95">
        <w:rPr>
          <w:rFonts w:ascii="Verdana" w:hAnsi="Verdana"/>
        </w:rPr>
        <w:t>The room’s floor space</w:t>
      </w:r>
      <w:r w:rsidR="0046529B" w:rsidRPr="00D54B95">
        <w:rPr>
          <w:rFonts w:ascii="Verdana" w:hAnsi="Verdana"/>
        </w:rPr>
        <w:t xml:space="preserve"> is approximately 5m x 5m room</w:t>
      </w:r>
      <w:r w:rsidR="00DD3628" w:rsidRPr="00D54B95">
        <w:rPr>
          <w:rFonts w:ascii="Verdana" w:hAnsi="Verdana"/>
        </w:rPr>
        <w:t xml:space="preserve"> and is entered through double glass doors.</w:t>
      </w:r>
      <w:r w:rsidR="0046529B" w:rsidRPr="00D54B95">
        <w:rPr>
          <w:rFonts w:ascii="Verdana" w:hAnsi="Verdana"/>
        </w:rPr>
        <w:t xml:space="preserve"> </w:t>
      </w:r>
    </w:p>
    <w:p w14:paraId="6162B931" w14:textId="77777777" w:rsidR="00DD3628" w:rsidRPr="00D54B95" w:rsidRDefault="00DD3628" w:rsidP="00D54B95">
      <w:pPr>
        <w:spacing w:line="276" w:lineRule="auto"/>
        <w:rPr>
          <w:rFonts w:ascii="Verdana" w:hAnsi="Verdana"/>
        </w:rPr>
      </w:pPr>
    </w:p>
    <w:p w14:paraId="0400BE4B" w14:textId="465C3B59" w:rsidR="00DD3628" w:rsidRPr="00D54B95" w:rsidRDefault="00DD3628" w:rsidP="00D54B95">
      <w:pPr>
        <w:spacing w:line="276" w:lineRule="auto"/>
        <w:rPr>
          <w:rFonts w:ascii="Verdana" w:hAnsi="Verdana"/>
        </w:rPr>
      </w:pPr>
      <w:r w:rsidRPr="00D54B95">
        <w:rPr>
          <w:rFonts w:ascii="Verdana" w:hAnsi="Verdana"/>
        </w:rPr>
        <w:t>There are</w:t>
      </w:r>
      <w:r w:rsidR="0046529B" w:rsidRPr="00D54B95">
        <w:rPr>
          <w:rFonts w:ascii="Verdana" w:hAnsi="Verdana"/>
        </w:rPr>
        <w:t xml:space="preserve"> windows on</w:t>
      </w:r>
      <w:r w:rsidRPr="00D54B95">
        <w:rPr>
          <w:rFonts w:ascii="Verdana" w:hAnsi="Verdana"/>
        </w:rPr>
        <w:t xml:space="preserve"> the Moray Place-facing wall and the south wall, providing excellent natural light</w:t>
      </w:r>
      <w:r w:rsidR="00A55DE2" w:rsidRPr="00D54B95">
        <w:rPr>
          <w:rFonts w:ascii="Verdana" w:hAnsi="Verdana"/>
        </w:rPr>
        <w:t>. There are also overhead lights</w:t>
      </w:r>
      <w:r w:rsidR="0046529B" w:rsidRPr="00D54B95">
        <w:rPr>
          <w:rFonts w:ascii="Verdana" w:hAnsi="Verdana"/>
        </w:rPr>
        <w:t>.</w:t>
      </w:r>
      <w:r w:rsidRPr="00D54B95">
        <w:rPr>
          <w:rFonts w:ascii="Verdana" w:hAnsi="Verdana"/>
        </w:rPr>
        <w:t xml:space="preserve"> One of the south windows can be opened for ventilation. Currently none of the windows have blinds or curtains. </w:t>
      </w:r>
    </w:p>
    <w:p w14:paraId="718CDD70" w14:textId="77777777" w:rsidR="00DD3628" w:rsidRPr="00D54B95" w:rsidRDefault="00DD3628" w:rsidP="00D54B95">
      <w:pPr>
        <w:spacing w:line="276" w:lineRule="auto"/>
        <w:rPr>
          <w:rFonts w:ascii="Verdana" w:hAnsi="Verdana"/>
        </w:rPr>
      </w:pPr>
    </w:p>
    <w:p w14:paraId="7A283FF2" w14:textId="7410516A" w:rsidR="00763BF7" w:rsidRPr="00D54B95" w:rsidRDefault="0051567C" w:rsidP="00D54B95">
      <w:pPr>
        <w:spacing w:line="276" w:lineRule="auto"/>
        <w:rPr>
          <w:rFonts w:ascii="Verdana" w:hAnsi="Verdana"/>
        </w:rPr>
      </w:pPr>
      <w:r w:rsidRPr="00D54B95">
        <w:rPr>
          <w:rFonts w:ascii="Verdana" w:hAnsi="Verdana"/>
        </w:rPr>
        <w:t>Sound-dampening panels</w:t>
      </w:r>
      <w:r w:rsidR="009C376C">
        <w:rPr>
          <w:rFonts w:ascii="Verdana" w:hAnsi="Verdana"/>
        </w:rPr>
        <w:t xml:space="preserve"> have been installed</w:t>
      </w:r>
      <w:r w:rsidRPr="00D54B95">
        <w:rPr>
          <w:rFonts w:ascii="Verdana" w:hAnsi="Verdana"/>
        </w:rPr>
        <w:t xml:space="preserve"> and a carpet </w:t>
      </w:r>
      <w:r w:rsidR="009C376C">
        <w:rPr>
          <w:rFonts w:ascii="Verdana" w:hAnsi="Verdana"/>
        </w:rPr>
        <w:t>is available</w:t>
      </w:r>
      <w:r w:rsidR="00DD3628" w:rsidRPr="00D54B95">
        <w:rPr>
          <w:rFonts w:ascii="Verdana" w:hAnsi="Verdana"/>
        </w:rPr>
        <w:t xml:space="preserve"> in the room to reduce echo. Heating is provided </w:t>
      </w:r>
      <w:r w:rsidR="00A55DE2" w:rsidRPr="00D54B95">
        <w:rPr>
          <w:rFonts w:ascii="Verdana" w:hAnsi="Verdana"/>
        </w:rPr>
        <w:t xml:space="preserve">from a heat pump and a wall panel heater. </w:t>
      </w:r>
    </w:p>
    <w:p w14:paraId="695187ED" w14:textId="77777777" w:rsidR="00763BF7" w:rsidRPr="00D54B95" w:rsidRDefault="00763BF7" w:rsidP="00D54B95">
      <w:pPr>
        <w:spacing w:line="276" w:lineRule="auto"/>
        <w:rPr>
          <w:rFonts w:ascii="Verdana" w:hAnsi="Verdana"/>
        </w:rPr>
      </w:pPr>
    </w:p>
    <w:p w14:paraId="66B94DED" w14:textId="45863667" w:rsidR="0046529B" w:rsidRPr="00D54B95" w:rsidRDefault="00763BF7" w:rsidP="00D54B95">
      <w:pPr>
        <w:spacing w:line="276" w:lineRule="auto"/>
        <w:rPr>
          <w:rFonts w:ascii="Verdana" w:hAnsi="Verdana"/>
        </w:rPr>
      </w:pPr>
      <w:r w:rsidRPr="00D54B95">
        <w:rPr>
          <w:rFonts w:ascii="Verdana" w:hAnsi="Verdana"/>
        </w:rPr>
        <w:t xml:space="preserve">The workshop–rehearsal space includes a kitchen bench with sink, 10x foldable chairs, </w:t>
      </w:r>
      <w:r w:rsidR="009C376C">
        <w:rPr>
          <w:rFonts w:ascii="Verdana" w:hAnsi="Verdana"/>
        </w:rPr>
        <w:t>7x</w:t>
      </w:r>
      <w:r w:rsidR="00A55DE2" w:rsidRPr="00D54B95">
        <w:rPr>
          <w:rFonts w:ascii="Verdana" w:hAnsi="Verdana"/>
        </w:rPr>
        <w:t xml:space="preserve"> armchairs, </w:t>
      </w:r>
      <w:r w:rsidRPr="00D54B95">
        <w:rPr>
          <w:rFonts w:ascii="Verdana" w:hAnsi="Verdana"/>
        </w:rPr>
        <w:t>and 1x foldable trestle table.</w:t>
      </w:r>
      <w:r w:rsidR="00A55DE2" w:rsidRPr="00D54B95">
        <w:rPr>
          <w:rFonts w:ascii="Verdana" w:hAnsi="Verdana"/>
        </w:rPr>
        <w:t xml:space="preserve"> There is a large mirror on the north wall. We also have 4x music stands available on site. </w:t>
      </w:r>
    </w:p>
    <w:p w14:paraId="596EC702" w14:textId="77777777" w:rsidR="00763BF7" w:rsidRPr="00D54B95" w:rsidRDefault="00763BF7" w:rsidP="00D54B95">
      <w:pPr>
        <w:spacing w:line="276" w:lineRule="auto"/>
        <w:rPr>
          <w:rFonts w:ascii="Verdana" w:hAnsi="Verdana"/>
          <w:b/>
          <w:bCs/>
        </w:rPr>
      </w:pPr>
    </w:p>
    <w:p w14:paraId="15597F29" w14:textId="7F4371B9" w:rsidR="0046529B" w:rsidRPr="00D54B95" w:rsidRDefault="0046529B" w:rsidP="00D54B95">
      <w:pPr>
        <w:spacing w:line="276" w:lineRule="auto"/>
        <w:rPr>
          <w:rFonts w:ascii="Verdana" w:hAnsi="Verdana"/>
          <w:b/>
          <w:bCs/>
          <w:sz w:val="28"/>
          <w:szCs w:val="28"/>
        </w:rPr>
      </w:pPr>
      <w:r w:rsidRPr="00D54B95">
        <w:rPr>
          <w:rFonts w:ascii="Verdana" w:hAnsi="Verdana"/>
          <w:b/>
          <w:bCs/>
          <w:sz w:val="28"/>
          <w:szCs w:val="28"/>
        </w:rPr>
        <w:t>WIFI</w:t>
      </w:r>
    </w:p>
    <w:p w14:paraId="11CE944D" w14:textId="55D75023" w:rsidR="0046529B" w:rsidRPr="00D54B95" w:rsidRDefault="0046529B" w:rsidP="00D54B95">
      <w:pPr>
        <w:spacing w:line="276" w:lineRule="auto"/>
        <w:rPr>
          <w:rFonts w:ascii="Verdana" w:hAnsi="Verdana"/>
        </w:rPr>
      </w:pPr>
      <w:r w:rsidRPr="00D54B95">
        <w:rPr>
          <w:rFonts w:ascii="Verdana" w:hAnsi="Verdana"/>
        </w:rPr>
        <w:t>There is WIFI available to use on site.</w:t>
      </w:r>
      <w:r w:rsidR="002F4B94" w:rsidRPr="00D54B95">
        <w:rPr>
          <w:rFonts w:ascii="Verdana" w:hAnsi="Verdana"/>
        </w:rPr>
        <w:t xml:space="preserve"> The password is displayed in both the shared workspaces and the workshop–rehearsal room. </w:t>
      </w:r>
    </w:p>
    <w:p w14:paraId="19EE4080" w14:textId="642D30BC" w:rsidR="0046529B" w:rsidRPr="00D54B95" w:rsidRDefault="0046529B" w:rsidP="00D54B95">
      <w:pPr>
        <w:spacing w:line="276" w:lineRule="auto"/>
        <w:rPr>
          <w:rFonts w:ascii="Verdana" w:hAnsi="Verdana"/>
        </w:rPr>
      </w:pPr>
    </w:p>
    <w:p w14:paraId="34B38C04" w14:textId="2F7A3AAA" w:rsidR="0046529B" w:rsidRPr="00D54B95" w:rsidRDefault="003E63A1" w:rsidP="00D54B95">
      <w:pPr>
        <w:spacing w:line="276" w:lineRule="auto"/>
        <w:rPr>
          <w:rFonts w:ascii="Verdana" w:hAnsi="Verdana"/>
          <w:b/>
          <w:bCs/>
          <w:sz w:val="28"/>
          <w:szCs w:val="28"/>
        </w:rPr>
      </w:pPr>
      <w:r w:rsidRPr="00D54B95">
        <w:rPr>
          <w:rFonts w:ascii="Verdana" w:hAnsi="Verdana"/>
          <w:b/>
          <w:bCs/>
          <w:sz w:val="28"/>
          <w:szCs w:val="28"/>
        </w:rPr>
        <w:t>Toilets</w:t>
      </w:r>
    </w:p>
    <w:p w14:paraId="3ADD100D" w14:textId="04B2D43B" w:rsidR="0046529B" w:rsidRPr="00D54B95" w:rsidRDefault="0046529B" w:rsidP="00D54B95">
      <w:pPr>
        <w:spacing w:line="276" w:lineRule="auto"/>
        <w:rPr>
          <w:rFonts w:ascii="Verdana" w:hAnsi="Verdana"/>
        </w:rPr>
      </w:pPr>
      <w:r w:rsidRPr="00D54B95">
        <w:rPr>
          <w:rFonts w:ascii="Verdana" w:hAnsi="Verdana"/>
        </w:rPr>
        <w:t xml:space="preserve">There are gendered toilets on the basement level of the Carnegie Centre building, which are reached via a wide set of wooden stairs to the left of the main building entrance. Two sets of keys (one at the reception desk and another in the workshop–rehearsal space) are kept on site to access these toilets. </w:t>
      </w:r>
    </w:p>
    <w:p w14:paraId="5B848983" w14:textId="069C5BA2" w:rsidR="00412412" w:rsidRPr="00D54B95" w:rsidRDefault="00412412" w:rsidP="00D54B95">
      <w:pPr>
        <w:spacing w:line="276" w:lineRule="auto"/>
        <w:rPr>
          <w:rFonts w:ascii="Verdana" w:hAnsi="Verdana"/>
        </w:rPr>
      </w:pPr>
    </w:p>
    <w:p w14:paraId="3773FEB0" w14:textId="78A9B193" w:rsidR="00412412" w:rsidRPr="00D54B95" w:rsidRDefault="00412412" w:rsidP="00D54B95">
      <w:pPr>
        <w:spacing w:line="276" w:lineRule="auto"/>
        <w:rPr>
          <w:rFonts w:ascii="Verdana" w:hAnsi="Verdana"/>
        </w:rPr>
      </w:pPr>
      <w:r w:rsidRPr="00D54B95">
        <w:rPr>
          <w:rFonts w:ascii="Verdana" w:hAnsi="Verdana"/>
        </w:rPr>
        <w:t xml:space="preserve">There are </w:t>
      </w:r>
      <w:r w:rsidR="003E63A1" w:rsidRPr="00D54B95">
        <w:rPr>
          <w:rFonts w:ascii="Verdana" w:hAnsi="Verdana"/>
        </w:rPr>
        <w:t xml:space="preserve">gendered </w:t>
      </w:r>
      <w:r w:rsidRPr="00D54B95">
        <w:rPr>
          <w:rFonts w:ascii="Verdana" w:hAnsi="Verdana"/>
        </w:rPr>
        <w:t xml:space="preserve">public toilets next door to the Carnegie Centre on the ground floor of Wilsons Parking at 54 Moray Place. Entrance is off Moray Place. </w:t>
      </w:r>
      <w:r w:rsidR="003E63A1" w:rsidRPr="00D54B95">
        <w:rPr>
          <w:rFonts w:ascii="Verdana" w:hAnsi="Verdana"/>
        </w:rPr>
        <w:t xml:space="preserve">See: </w:t>
      </w:r>
      <w:hyperlink r:id="rId7" w:history="1">
        <w:r w:rsidR="003E63A1" w:rsidRPr="00D54B95">
          <w:rPr>
            <w:rStyle w:val="Hyperlink"/>
            <w:rFonts w:ascii="Verdana" w:hAnsi="Verdana"/>
          </w:rPr>
          <w:t>https://www.dunedin.govt.nz/community-facilities/public-toilets</w:t>
        </w:r>
      </w:hyperlink>
    </w:p>
    <w:p w14:paraId="40DC48F7" w14:textId="5DE80E8F" w:rsidR="00B0413E" w:rsidRPr="00D54B95" w:rsidRDefault="00B0413E" w:rsidP="00D54B95">
      <w:pPr>
        <w:spacing w:line="276" w:lineRule="auto"/>
        <w:rPr>
          <w:rFonts w:ascii="Verdana" w:hAnsi="Verdana"/>
        </w:rPr>
      </w:pPr>
    </w:p>
    <w:p w14:paraId="2A837432" w14:textId="4EBB63F8" w:rsidR="00B0413E" w:rsidRPr="00D54B95" w:rsidRDefault="00B0413E" w:rsidP="00D54B95">
      <w:pPr>
        <w:spacing w:line="276" w:lineRule="auto"/>
        <w:rPr>
          <w:rFonts w:ascii="Verdana" w:hAnsi="Verdana"/>
          <w:b/>
          <w:bCs/>
          <w:sz w:val="28"/>
          <w:szCs w:val="28"/>
        </w:rPr>
      </w:pPr>
      <w:r w:rsidRPr="00D54B95">
        <w:rPr>
          <w:rFonts w:ascii="Verdana" w:hAnsi="Verdana"/>
          <w:b/>
          <w:bCs/>
          <w:sz w:val="28"/>
          <w:szCs w:val="28"/>
        </w:rPr>
        <w:t>Health and Safety</w:t>
      </w:r>
    </w:p>
    <w:p w14:paraId="475A1B68" w14:textId="77777777" w:rsidR="00B0413E" w:rsidRPr="00D54B95" w:rsidRDefault="00B0413E" w:rsidP="00D54B95">
      <w:pPr>
        <w:spacing w:line="276" w:lineRule="auto"/>
        <w:rPr>
          <w:rFonts w:ascii="Verdana" w:hAnsi="Verdana"/>
        </w:rPr>
      </w:pPr>
      <w:r w:rsidRPr="00D54B95">
        <w:rPr>
          <w:rFonts w:ascii="Verdana" w:hAnsi="Verdana"/>
        </w:rPr>
        <w:t>Under the reception desk are:</w:t>
      </w:r>
    </w:p>
    <w:p w14:paraId="05F70786" w14:textId="220EC489" w:rsidR="00B0413E" w:rsidRPr="00D54B95" w:rsidRDefault="00B0413E" w:rsidP="00D54B95">
      <w:pPr>
        <w:pStyle w:val="ListParagraph"/>
        <w:numPr>
          <w:ilvl w:val="0"/>
          <w:numId w:val="1"/>
        </w:numPr>
        <w:spacing w:line="276" w:lineRule="auto"/>
        <w:rPr>
          <w:rFonts w:ascii="Verdana" w:hAnsi="Verdana"/>
        </w:rPr>
      </w:pPr>
      <w:r w:rsidRPr="00D54B95">
        <w:rPr>
          <w:rFonts w:ascii="Verdana" w:hAnsi="Verdana"/>
        </w:rPr>
        <w:t>First aid kit</w:t>
      </w:r>
    </w:p>
    <w:p w14:paraId="2B9684C0" w14:textId="34D2B24E" w:rsidR="00B0413E" w:rsidRPr="00D54B95" w:rsidRDefault="00B0413E" w:rsidP="00D54B95">
      <w:pPr>
        <w:pStyle w:val="ListParagraph"/>
        <w:numPr>
          <w:ilvl w:val="0"/>
          <w:numId w:val="1"/>
        </w:numPr>
        <w:spacing w:line="276" w:lineRule="auto"/>
        <w:rPr>
          <w:rFonts w:ascii="Verdana" w:hAnsi="Verdana"/>
        </w:rPr>
      </w:pPr>
      <w:r w:rsidRPr="00D54B95">
        <w:rPr>
          <w:rFonts w:ascii="Verdana" w:hAnsi="Verdana"/>
        </w:rPr>
        <w:t>Cleaning products</w:t>
      </w:r>
    </w:p>
    <w:p w14:paraId="120F2DE2" w14:textId="5094B278" w:rsidR="00B0413E" w:rsidRPr="00D54B95" w:rsidRDefault="00B0413E" w:rsidP="00D54B95">
      <w:pPr>
        <w:pStyle w:val="ListParagraph"/>
        <w:numPr>
          <w:ilvl w:val="0"/>
          <w:numId w:val="1"/>
        </w:numPr>
        <w:spacing w:line="276" w:lineRule="auto"/>
        <w:rPr>
          <w:rFonts w:ascii="Verdana" w:hAnsi="Verdana"/>
        </w:rPr>
      </w:pPr>
      <w:r w:rsidRPr="00D54B95">
        <w:rPr>
          <w:rFonts w:ascii="Verdana" w:hAnsi="Verdana"/>
        </w:rPr>
        <w:t>Additional hand sanitizer and tissues</w:t>
      </w:r>
    </w:p>
    <w:p w14:paraId="738F76BD" w14:textId="7CE926C6" w:rsidR="00B0413E" w:rsidRPr="00D54B95" w:rsidRDefault="00B0413E" w:rsidP="00D54B95">
      <w:pPr>
        <w:spacing w:line="276" w:lineRule="auto"/>
        <w:rPr>
          <w:rFonts w:ascii="Verdana" w:hAnsi="Verdana"/>
        </w:rPr>
      </w:pPr>
    </w:p>
    <w:p w14:paraId="17817723" w14:textId="38282571" w:rsidR="00B0413E" w:rsidRPr="00D54B95" w:rsidRDefault="00B0413E" w:rsidP="00D54B95">
      <w:pPr>
        <w:spacing w:line="276" w:lineRule="auto"/>
        <w:rPr>
          <w:rFonts w:ascii="Verdana" w:hAnsi="Verdana"/>
        </w:rPr>
      </w:pPr>
      <w:r w:rsidRPr="00D54B95">
        <w:rPr>
          <w:rFonts w:ascii="Verdana" w:hAnsi="Verdana"/>
        </w:rPr>
        <w:lastRenderedPageBreak/>
        <w:t xml:space="preserve">In the event of an emergency, site occupants should </w:t>
      </w:r>
      <w:r w:rsidR="00CB26E5">
        <w:rPr>
          <w:rFonts w:ascii="Verdana" w:hAnsi="Verdana"/>
        </w:rPr>
        <w:t xml:space="preserve">assemble </w:t>
      </w:r>
      <w:r w:rsidR="002614AC">
        <w:rPr>
          <w:rFonts w:ascii="Verdana" w:hAnsi="Verdana"/>
        </w:rPr>
        <w:t>on the corner of Moray Place and Stuart Street. A fire action plan is on the wall beside the main doors to our office.</w:t>
      </w:r>
    </w:p>
    <w:p w14:paraId="495D0ED2" w14:textId="120E6D60" w:rsidR="00B0413E" w:rsidRPr="00D54B95" w:rsidRDefault="00B0413E" w:rsidP="00D54B95">
      <w:pPr>
        <w:spacing w:line="276" w:lineRule="auto"/>
        <w:rPr>
          <w:rFonts w:ascii="Verdana" w:hAnsi="Verdana"/>
        </w:rPr>
      </w:pPr>
    </w:p>
    <w:p w14:paraId="4E86C29B" w14:textId="6065A3A6" w:rsidR="00B0413E" w:rsidRPr="00D54B95" w:rsidRDefault="00B0413E" w:rsidP="00D54B95">
      <w:pPr>
        <w:spacing w:line="276" w:lineRule="auto"/>
        <w:rPr>
          <w:rFonts w:ascii="Verdana" w:hAnsi="Verdana"/>
          <w:b/>
          <w:bCs/>
          <w:sz w:val="28"/>
          <w:szCs w:val="28"/>
        </w:rPr>
      </w:pPr>
      <w:r w:rsidRPr="00D54B95">
        <w:rPr>
          <w:rFonts w:ascii="Verdana" w:hAnsi="Verdana"/>
          <w:b/>
          <w:bCs/>
          <w:sz w:val="28"/>
          <w:szCs w:val="28"/>
        </w:rPr>
        <w:t>Covid Measures</w:t>
      </w:r>
    </w:p>
    <w:p w14:paraId="36440394" w14:textId="6DDF3DC9" w:rsidR="00042381" w:rsidRPr="00D54B95" w:rsidRDefault="00042381" w:rsidP="00D54B95">
      <w:pPr>
        <w:spacing w:line="276" w:lineRule="auto"/>
        <w:rPr>
          <w:rFonts w:ascii="Verdana" w:hAnsi="Verdana"/>
        </w:rPr>
      </w:pPr>
      <w:r w:rsidRPr="00D54B95">
        <w:rPr>
          <w:rFonts w:ascii="Verdana" w:hAnsi="Verdana"/>
        </w:rPr>
        <w:t>In the interests of protecting all our visitors and colleagues, so that we can continue to make and present work:</w:t>
      </w:r>
    </w:p>
    <w:p w14:paraId="52CF7F96" w14:textId="5D2C90D1" w:rsidR="00B0413E" w:rsidRPr="00D54B95" w:rsidRDefault="00042381" w:rsidP="00D54B95">
      <w:pPr>
        <w:pStyle w:val="ListParagraph"/>
        <w:numPr>
          <w:ilvl w:val="0"/>
          <w:numId w:val="2"/>
        </w:numPr>
        <w:spacing w:line="276" w:lineRule="auto"/>
        <w:rPr>
          <w:rFonts w:ascii="Verdana" w:hAnsi="Verdana"/>
        </w:rPr>
      </w:pPr>
      <w:r w:rsidRPr="00D54B95">
        <w:rPr>
          <w:rFonts w:ascii="Verdana" w:hAnsi="Verdana"/>
        </w:rPr>
        <w:t xml:space="preserve">We encourage visitors and those working on site to continue to use the Covid tracer app. </w:t>
      </w:r>
    </w:p>
    <w:p w14:paraId="11BC988A" w14:textId="0CC82C4D" w:rsidR="00042381" w:rsidRPr="00D54B95" w:rsidRDefault="00042381" w:rsidP="00D54B95">
      <w:pPr>
        <w:pStyle w:val="ListParagraph"/>
        <w:numPr>
          <w:ilvl w:val="0"/>
          <w:numId w:val="2"/>
        </w:numPr>
        <w:spacing w:line="276" w:lineRule="auto"/>
        <w:rPr>
          <w:rFonts w:ascii="Verdana" w:hAnsi="Verdana"/>
        </w:rPr>
      </w:pPr>
      <w:r w:rsidRPr="00D54B95">
        <w:rPr>
          <w:rFonts w:ascii="Verdana" w:hAnsi="Verdana"/>
        </w:rPr>
        <w:t>Continue to mask and practice safe spacing as much as possible.</w:t>
      </w:r>
    </w:p>
    <w:p w14:paraId="765848E1" w14:textId="4EB4B4FD" w:rsidR="00042381" w:rsidRPr="00D54B95" w:rsidRDefault="00042381" w:rsidP="00D54B95">
      <w:pPr>
        <w:pStyle w:val="ListParagraph"/>
        <w:numPr>
          <w:ilvl w:val="0"/>
          <w:numId w:val="2"/>
        </w:numPr>
        <w:spacing w:line="276" w:lineRule="auto"/>
        <w:rPr>
          <w:rFonts w:ascii="Verdana" w:hAnsi="Verdana"/>
        </w:rPr>
      </w:pPr>
      <w:r w:rsidRPr="00D54B95">
        <w:rPr>
          <w:rFonts w:ascii="Verdana" w:hAnsi="Verdana"/>
        </w:rPr>
        <w:t>Ventilate the space as is feasible (while remembering to lock windows and doors).</w:t>
      </w:r>
    </w:p>
    <w:p w14:paraId="0590267B" w14:textId="7F294AB2" w:rsidR="00042381" w:rsidRPr="00D54B95" w:rsidRDefault="00042381" w:rsidP="00D54B95">
      <w:pPr>
        <w:pStyle w:val="ListParagraph"/>
        <w:numPr>
          <w:ilvl w:val="0"/>
          <w:numId w:val="2"/>
        </w:numPr>
        <w:spacing w:line="276" w:lineRule="auto"/>
        <w:rPr>
          <w:rFonts w:ascii="Verdana" w:hAnsi="Verdana"/>
        </w:rPr>
      </w:pPr>
      <w:r w:rsidRPr="00D54B95">
        <w:rPr>
          <w:rFonts w:ascii="Verdana" w:hAnsi="Verdana"/>
        </w:rPr>
        <w:t>Avoid being on site if you are unwell.</w:t>
      </w:r>
    </w:p>
    <w:p w14:paraId="6E237EAE" w14:textId="4DCB23B1" w:rsidR="003E63A1" w:rsidRPr="00D54B95" w:rsidRDefault="003E63A1" w:rsidP="00D54B95">
      <w:pPr>
        <w:spacing w:line="276" w:lineRule="auto"/>
        <w:rPr>
          <w:rFonts w:ascii="Verdana" w:hAnsi="Verdana"/>
        </w:rPr>
      </w:pPr>
    </w:p>
    <w:p w14:paraId="05252588" w14:textId="721F0564" w:rsidR="003E63A1" w:rsidRPr="00D54B95" w:rsidRDefault="003E63A1" w:rsidP="00D54B95">
      <w:pPr>
        <w:spacing w:line="276" w:lineRule="auto"/>
        <w:rPr>
          <w:rFonts w:ascii="Verdana" w:hAnsi="Verdana"/>
          <w:b/>
          <w:bCs/>
          <w:sz w:val="28"/>
          <w:szCs w:val="28"/>
        </w:rPr>
      </w:pPr>
      <w:r w:rsidRPr="00D54B95">
        <w:rPr>
          <w:rFonts w:ascii="Verdana" w:hAnsi="Verdana"/>
          <w:b/>
          <w:bCs/>
          <w:sz w:val="28"/>
          <w:szCs w:val="28"/>
        </w:rPr>
        <w:t>Parking</w:t>
      </w:r>
    </w:p>
    <w:p w14:paraId="2B1EC97C" w14:textId="63CC8E16" w:rsidR="003E63A1" w:rsidRPr="00D54B95" w:rsidRDefault="003E63A1" w:rsidP="00D54B95">
      <w:pPr>
        <w:spacing w:line="276" w:lineRule="auto"/>
        <w:rPr>
          <w:rFonts w:ascii="Verdana" w:hAnsi="Verdana"/>
        </w:rPr>
      </w:pPr>
      <w:r w:rsidRPr="00D54B95">
        <w:rPr>
          <w:rFonts w:ascii="Verdana" w:hAnsi="Verdana"/>
        </w:rPr>
        <w:t>There are metred parks (Pay and Display) on Moray Place, and some</w:t>
      </w:r>
      <w:r w:rsidR="009C376C">
        <w:rPr>
          <w:rFonts w:ascii="Verdana" w:hAnsi="Verdana"/>
        </w:rPr>
        <w:t xml:space="preserve"> free</w:t>
      </w:r>
      <w:r w:rsidRPr="00D54B95">
        <w:rPr>
          <w:rFonts w:ascii="Verdana" w:hAnsi="Verdana"/>
        </w:rPr>
        <w:t xml:space="preserve"> </w:t>
      </w:r>
      <w:r w:rsidR="009C376C">
        <w:rPr>
          <w:rFonts w:ascii="Verdana" w:hAnsi="Verdana"/>
        </w:rPr>
        <w:t xml:space="preserve">5-minute </w:t>
      </w:r>
      <w:r w:rsidRPr="00D54B95">
        <w:rPr>
          <w:rFonts w:ascii="Verdana" w:hAnsi="Verdana"/>
        </w:rPr>
        <w:t>short-term free parking</w:t>
      </w:r>
      <w:r w:rsidR="009C376C">
        <w:rPr>
          <w:rFonts w:ascii="Verdana" w:hAnsi="Verdana"/>
        </w:rPr>
        <w:t xml:space="preserve"> spots</w:t>
      </w:r>
      <w:r w:rsidRPr="00D54B95">
        <w:rPr>
          <w:rFonts w:ascii="Verdana" w:hAnsi="Verdana"/>
        </w:rPr>
        <w:t xml:space="preserve"> directly outside the main Carnegie Centre entrance</w:t>
      </w:r>
      <w:r w:rsidR="00763BF7" w:rsidRPr="00D54B95">
        <w:rPr>
          <w:rFonts w:ascii="Verdana" w:hAnsi="Verdana"/>
        </w:rPr>
        <w:t>.</w:t>
      </w:r>
    </w:p>
    <w:p w14:paraId="4DCB4A5D" w14:textId="0AF0BE82" w:rsidR="00763BF7" w:rsidRPr="00D54B95" w:rsidRDefault="00763BF7" w:rsidP="00D54B95">
      <w:pPr>
        <w:spacing w:line="276" w:lineRule="auto"/>
        <w:rPr>
          <w:rFonts w:ascii="Verdana" w:hAnsi="Verdana"/>
        </w:rPr>
      </w:pPr>
    </w:p>
    <w:p w14:paraId="50C94A35" w14:textId="2D2173E8" w:rsidR="00763BF7" w:rsidRPr="00D54B95" w:rsidRDefault="00763BF7" w:rsidP="00D54B95">
      <w:pPr>
        <w:spacing w:line="276" w:lineRule="auto"/>
        <w:rPr>
          <w:rFonts w:ascii="Verdana" w:hAnsi="Verdana"/>
        </w:rPr>
      </w:pPr>
      <w:r w:rsidRPr="00D54B95">
        <w:rPr>
          <w:rFonts w:ascii="Verdana" w:hAnsi="Verdana"/>
        </w:rPr>
        <w:t xml:space="preserve">The Upper Moray Place Carpark (54 Moray Place) is next to the Carnegie Centre, which includes accessible car parks. The weekday casual hour fee is $2.50. For more information see: </w:t>
      </w:r>
      <w:hyperlink r:id="rId8" w:history="1">
        <w:r w:rsidRPr="00D54B95">
          <w:rPr>
            <w:rStyle w:val="Hyperlink"/>
            <w:rFonts w:ascii="Verdana" w:hAnsi="Verdana"/>
          </w:rPr>
          <w:t>https://www.wilsonparking.co.nz/parking-locations/dunedin/dunedin-cbd/upper-moray-place/</w:t>
        </w:r>
      </w:hyperlink>
    </w:p>
    <w:p w14:paraId="19E0B7FD" w14:textId="2FAD2B6D" w:rsidR="00763BF7" w:rsidRPr="00D54B95" w:rsidRDefault="00763BF7" w:rsidP="00D54B95">
      <w:pPr>
        <w:spacing w:line="276" w:lineRule="auto"/>
        <w:rPr>
          <w:rFonts w:ascii="Verdana" w:hAnsi="Verdana"/>
        </w:rPr>
      </w:pPr>
    </w:p>
    <w:p w14:paraId="792D2150" w14:textId="2E5775A9" w:rsidR="00A55DE2" w:rsidRPr="00D54B95" w:rsidRDefault="00A55DE2" w:rsidP="00D54B95">
      <w:pPr>
        <w:spacing w:line="276" w:lineRule="auto"/>
        <w:rPr>
          <w:rFonts w:ascii="Verdana" w:hAnsi="Verdana"/>
          <w:b/>
          <w:bCs/>
          <w:sz w:val="28"/>
          <w:szCs w:val="28"/>
        </w:rPr>
      </w:pPr>
      <w:r w:rsidRPr="00D54B95">
        <w:rPr>
          <w:rFonts w:ascii="Verdana" w:hAnsi="Verdana"/>
          <w:b/>
          <w:bCs/>
          <w:sz w:val="28"/>
          <w:szCs w:val="28"/>
        </w:rPr>
        <w:t>Public Transport</w:t>
      </w:r>
    </w:p>
    <w:p w14:paraId="6C4995E1" w14:textId="7D9DF190" w:rsidR="00A55DE2" w:rsidRPr="00D54B95" w:rsidRDefault="00A55DE2" w:rsidP="00D54B95">
      <w:pPr>
        <w:spacing w:line="276" w:lineRule="auto"/>
        <w:rPr>
          <w:rFonts w:ascii="Verdana" w:hAnsi="Verdana"/>
        </w:rPr>
      </w:pPr>
      <w:r w:rsidRPr="00D54B95">
        <w:rPr>
          <w:rFonts w:ascii="Verdana" w:hAnsi="Verdana"/>
        </w:rPr>
        <w:t xml:space="preserve">The Dunedin Bus </w:t>
      </w:r>
      <w:r w:rsidR="00947E24" w:rsidRPr="00D54B95">
        <w:rPr>
          <w:rFonts w:ascii="Verdana" w:hAnsi="Verdana"/>
        </w:rPr>
        <w:t>Hub is on Great King Street, approximately a 10-minute walk from the Carnegie Centre. The quickest route is to walk north up Moray Place, then continue walking around Moray Place across George Street until you reach Great King Street.</w:t>
      </w:r>
    </w:p>
    <w:p w14:paraId="2F490BA3" w14:textId="20503C77" w:rsidR="00947E24" w:rsidRPr="00D54B95" w:rsidRDefault="00947E24" w:rsidP="00D54B95">
      <w:pPr>
        <w:spacing w:line="276" w:lineRule="auto"/>
        <w:rPr>
          <w:rFonts w:ascii="Verdana" w:hAnsi="Verdana"/>
        </w:rPr>
      </w:pPr>
    </w:p>
    <w:p w14:paraId="412C6950" w14:textId="533E7E3B" w:rsidR="00947E24" w:rsidRPr="00D54B95" w:rsidRDefault="00947E24" w:rsidP="00D54B95">
      <w:pPr>
        <w:spacing w:line="276" w:lineRule="auto"/>
        <w:rPr>
          <w:rFonts w:ascii="Verdana" w:hAnsi="Verdana"/>
        </w:rPr>
      </w:pPr>
      <w:r w:rsidRPr="00D54B95">
        <w:rPr>
          <w:rFonts w:ascii="Verdana" w:hAnsi="Verdana"/>
        </w:rPr>
        <w:t>The closest north-bound bus stop (</w:t>
      </w:r>
      <w:r w:rsidR="00D54B95" w:rsidRPr="00D54B95">
        <w:rPr>
          <w:rFonts w:ascii="Verdana" w:hAnsi="Verdana"/>
        </w:rPr>
        <w:t>138)</w:t>
      </w:r>
      <w:r w:rsidRPr="00D54B95">
        <w:rPr>
          <w:rFonts w:ascii="Verdana" w:hAnsi="Verdana"/>
        </w:rPr>
        <w:t xml:space="preserve"> is on the first block of Princes Street south of Moray Place. The closest south-bound bus stop</w:t>
      </w:r>
      <w:r w:rsidR="00D54B95" w:rsidRPr="00D54B95">
        <w:rPr>
          <w:rFonts w:ascii="Verdana" w:hAnsi="Verdana"/>
        </w:rPr>
        <w:t xml:space="preserve"> (151)</w:t>
      </w:r>
      <w:r w:rsidRPr="00D54B95">
        <w:rPr>
          <w:rFonts w:ascii="Verdana" w:hAnsi="Verdana"/>
        </w:rPr>
        <w:t xml:space="preserve"> is on the second block of </w:t>
      </w:r>
      <w:r w:rsidR="00D54B95" w:rsidRPr="00D54B95">
        <w:rPr>
          <w:rFonts w:ascii="Verdana" w:hAnsi="Verdana"/>
        </w:rPr>
        <w:t>Princes Street</w:t>
      </w:r>
      <w:r w:rsidRPr="00D54B95">
        <w:rPr>
          <w:rFonts w:ascii="Verdana" w:hAnsi="Verdana"/>
        </w:rPr>
        <w:t xml:space="preserve"> south of </w:t>
      </w:r>
      <w:r w:rsidR="00D54B95" w:rsidRPr="00D54B95">
        <w:rPr>
          <w:rFonts w:ascii="Verdana" w:hAnsi="Verdana"/>
        </w:rPr>
        <w:t xml:space="preserve">Moray Place on the other side of the Dowling Street intersection. This route is used by the #8 bus which runs from St Clair to </w:t>
      </w:r>
      <w:proofErr w:type="spellStart"/>
      <w:r w:rsidR="00D54B95" w:rsidRPr="00D54B95">
        <w:rPr>
          <w:rFonts w:ascii="Verdana" w:hAnsi="Verdana"/>
        </w:rPr>
        <w:t>Normanby</w:t>
      </w:r>
      <w:proofErr w:type="spellEnd"/>
      <w:r w:rsidR="00D54B95" w:rsidRPr="00D54B95">
        <w:rPr>
          <w:rFonts w:ascii="Verdana" w:hAnsi="Verdana"/>
        </w:rPr>
        <w:t xml:space="preserve"> and back via the central city.  </w:t>
      </w:r>
    </w:p>
    <w:p w14:paraId="1F7D8091" w14:textId="2CB9FA11" w:rsidR="00D54B95" w:rsidRPr="00D54B95" w:rsidRDefault="00D54B95" w:rsidP="00D54B95">
      <w:pPr>
        <w:spacing w:line="276" w:lineRule="auto"/>
        <w:rPr>
          <w:rFonts w:ascii="Verdana" w:hAnsi="Verdana"/>
        </w:rPr>
      </w:pPr>
    </w:p>
    <w:p w14:paraId="75BB2B46" w14:textId="6A38B87D" w:rsidR="00D54B95" w:rsidRPr="00D54B95" w:rsidRDefault="00D54B95" w:rsidP="00D54B95">
      <w:pPr>
        <w:spacing w:line="276" w:lineRule="auto"/>
        <w:rPr>
          <w:rFonts w:ascii="Verdana" w:hAnsi="Verdana"/>
        </w:rPr>
      </w:pPr>
      <w:r w:rsidRPr="00D54B95">
        <w:rPr>
          <w:rFonts w:ascii="Verdana" w:hAnsi="Verdana"/>
        </w:rPr>
        <w:t xml:space="preserve">For more information about buses see: </w:t>
      </w:r>
      <w:hyperlink r:id="rId9" w:history="1">
        <w:r w:rsidRPr="00D54B95">
          <w:rPr>
            <w:rStyle w:val="Hyperlink"/>
            <w:rFonts w:ascii="Verdana" w:hAnsi="Verdana"/>
          </w:rPr>
          <w:t>https://www.orc.govt.nz/public-transport/dunedin-buses</w:t>
        </w:r>
      </w:hyperlink>
    </w:p>
    <w:p w14:paraId="7EC6D537" w14:textId="77777777" w:rsidR="00947E24" w:rsidRPr="00D54B95" w:rsidRDefault="00947E24" w:rsidP="00D54B95">
      <w:pPr>
        <w:spacing w:line="276" w:lineRule="auto"/>
        <w:rPr>
          <w:rFonts w:ascii="Verdana" w:hAnsi="Verdana"/>
        </w:rPr>
      </w:pPr>
    </w:p>
    <w:p w14:paraId="2167BCE8" w14:textId="29DF5E30" w:rsidR="002F4B94" w:rsidRPr="00D54B95" w:rsidRDefault="002F4B94" w:rsidP="00D54B95">
      <w:pPr>
        <w:spacing w:line="276" w:lineRule="auto"/>
        <w:rPr>
          <w:rFonts w:ascii="Verdana" w:hAnsi="Verdana"/>
          <w:b/>
          <w:bCs/>
          <w:sz w:val="28"/>
          <w:szCs w:val="28"/>
        </w:rPr>
      </w:pPr>
      <w:r w:rsidRPr="00D54B95">
        <w:rPr>
          <w:rFonts w:ascii="Verdana" w:hAnsi="Verdana"/>
          <w:b/>
          <w:bCs/>
          <w:sz w:val="28"/>
          <w:szCs w:val="28"/>
        </w:rPr>
        <w:t>Contact and Further Information</w:t>
      </w:r>
    </w:p>
    <w:p w14:paraId="0D2F4AD2" w14:textId="1D0A933E" w:rsidR="002F4B94" w:rsidRPr="00D54B95" w:rsidRDefault="002F4B94" w:rsidP="00D54B95">
      <w:pPr>
        <w:spacing w:line="276" w:lineRule="auto"/>
        <w:rPr>
          <w:rFonts w:ascii="Verdana" w:hAnsi="Verdana"/>
        </w:rPr>
      </w:pPr>
      <w:r w:rsidRPr="00D54B95">
        <w:rPr>
          <w:rFonts w:ascii="Verdana" w:hAnsi="Verdana"/>
        </w:rPr>
        <w:lastRenderedPageBreak/>
        <w:t>H-J Kilkelly</w:t>
      </w:r>
    </w:p>
    <w:p w14:paraId="42A32377" w14:textId="4E5267B8" w:rsidR="00D54B95" w:rsidRPr="00D54B95" w:rsidRDefault="00D54B95" w:rsidP="00D54B95">
      <w:pPr>
        <w:spacing w:line="276" w:lineRule="auto"/>
        <w:rPr>
          <w:rFonts w:ascii="Verdana" w:hAnsi="Verdana"/>
          <w:lang w:val="en-NZ"/>
        </w:rPr>
      </w:pPr>
      <w:r w:rsidRPr="00D54B95">
        <w:rPr>
          <w:rFonts w:ascii="Verdana" w:hAnsi="Verdana"/>
          <w:lang w:val="en-NZ"/>
        </w:rPr>
        <w:t>Co-director &amp; Producer</w:t>
      </w:r>
    </w:p>
    <w:p w14:paraId="0794555D" w14:textId="77777777" w:rsidR="00D54B95" w:rsidRPr="00D54B95" w:rsidRDefault="00000000" w:rsidP="00D54B95">
      <w:pPr>
        <w:spacing w:line="276" w:lineRule="auto"/>
        <w:rPr>
          <w:rFonts w:ascii="Verdana" w:hAnsi="Verdana"/>
          <w:lang w:val="en-NZ"/>
        </w:rPr>
      </w:pPr>
      <w:hyperlink r:id="rId10" w:tgtFrame="_blank" w:history="1">
        <w:r w:rsidR="00D54B95" w:rsidRPr="00D54B95">
          <w:rPr>
            <w:rStyle w:val="Hyperlink"/>
            <w:rFonts w:ascii="Verdana" w:hAnsi="Verdana"/>
            <w:lang w:val="en-NZ"/>
          </w:rPr>
          <w:t>Prospect Park Productions</w:t>
        </w:r>
      </w:hyperlink>
    </w:p>
    <w:p w14:paraId="4ACBBD63" w14:textId="22915C25" w:rsidR="00D54B95" w:rsidRPr="00D54B95" w:rsidRDefault="00D54B95" w:rsidP="00D54B95">
      <w:pPr>
        <w:spacing w:line="276" w:lineRule="auto"/>
        <w:rPr>
          <w:rFonts w:ascii="Verdana" w:hAnsi="Verdana"/>
          <w:lang w:val="en-NZ"/>
        </w:rPr>
      </w:pPr>
      <w:r w:rsidRPr="00D54B95">
        <w:rPr>
          <w:rFonts w:ascii="Verdana" w:hAnsi="Verdana"/>
          <w:lang w:val="en-NZ"/>
        </w:rPr>
        <w:t>Home of the Ōtepoti Theatre Lab &amp; Ōtepoti Writers Lab </w:t>
      </w:r>
    </w:p>
    <w:p w14:paraId="58B163D3" w14:textId="230E727A" w:rsidR="00D54B95" w:rsidRPr="00D54B95" w:rsidRDefault="00D54B95" w:rsidP="00D54B95">
      <w:pPr>
        <w:spacing w:line="276" w:lineRule="auto"/>
        <w:rPr>
          <w:rFonts w:ascii="Verdana" w:hAnsi="Verdana"/>
          <w:lang w:val="en-NZ"/>
        </w:rPr>
      </w:pPr>
      <w:r w:rsidRPr="00D54B95">
        <w:rPr>
          <w:rFonts w:ascii="Verdana" w:hAnsi="Verdana"/>
          <w:lang w:val="en-NZ"/>
        </w:rPr>
        <w:t xml:space="preserve">Email: </w:t>
      </w:r>
      <w:hyperlink r:id="rId11" w:history="1">
        <w:r w:rsidRPr="00D54B95">
          <w:rPr>
            <w:rStyle w:val="Hyperlink"/>
            <w:rFonts w:ascii="Verdana" w:hAnsi="Verdana"/>
            <w:lang w:val="en-NZ"/>
          </w:rPr>
          <w:t>h-j@prospectpark.co.nz</w:t>
        </w:r>
      </w:hyperlink>
      <w:r w:rsidRPr="00D54B95">
        <w:rPr>
          <w:rFonts w:ascii="Verdana" w:hAnsi="Verdana"/>
          <w:lang w:val="en-NZ"/>
        </w:rPr>
        <w:t> </w:t>
      </w:r>
    </w:p>
    <w:p w14:paraId="052D6CBD" w14:textId="041E078E" w:rsidR="00D54B95" w:rsidRPr="00D54B95" w:rsidRDefault="00D54B95" w:rsidP="00D54B95">
      <w:pPr>
        <w:spacing w:line="276" w:lineRule="auto"/>
        <w:rPr>
          <w:rFonts w:ascii="Verdana" w:hAnsi="Verdana"/>
          <w:lang w:val="en-NZ"/>
        </w:rPr>
      </w:pPr>
      <w:r w:rsidRPr="00D54B95">
        <w:rPr>
          <w:rFonts w:ascii="Verdana" w:hAnsi="Verdana"/>
          <w:lang w:val="en-NZ"/>
        </w:rPr>
        <w:t>Tel: 027 357 1488 </w:t>
      </w:r>
    </w:p>
    <w:p w14:paraId="39BF605B" w14:textId="77777777" w:rsidR="00D54B95" w:rsidRPr="00D54B95" w:rsidRDefault="00D54B95" w:rsidP="00D54B95">
      <w:pPr>
        <w:spacing w:line="276" w:lineRule="auto"/>
        <w:rPr>
          <w:rFonts w:ascii="Verdana" w:hAnsi="Verdana"/>
        </w:rPr>
      </w:pPr>
    </w:p>
    <w:p w14:paraId="72ABE7B5" w14:textId="77777777" w:rsidR="002F4B94" w:rsidRPr="00D54B95" w:rsidRDefault="002F4B94" w:rsidP="00D54B95">
      <w:pPr>
        <w:spacing w:line="276" w:lineRule="auto"/>
        <w:rPr>
          <w:rFonts w:ascii="Verdana" w:hAnsi="Verdana"/>
        </w:rPr>
      </w:pPr>
    </w:p>
    <w:sectPr w:rsidR="002F4B94" w:rsidRPr="00D54B95" w:rsidSect="00936FEE">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F39F" w14:textId="77777777" w:rsidR="004345F9" w:rsidRDefault="004345F9" w:rsidP="00D17124">
      <w:r>
        <w:separator/>
      </w:r>
    </w:p>
  </w:endnote>
  <w:endnote w:type="continuationSeparator" w:id="0">
    <w:p w14:paraId="2864CE04" w14:textId="77777777" w:rsidR="004345F9" w:rsidRDefault="004345F9" w:rsidP="00D1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832633"/>
      <w:docPartObj>
        <w:docPartGallery w:val="Page Numbers (Bottom of Page)"/>
        <w:docPartUnique/>
      </w:docPartObj>
    </w:sdtPr>
    <w:sdtContent>
      <w:p w14:paraId="3FE9C9C6" w14:textId="62FA16FE" w:rsidR="00D17124" w:rsidRDefault="00D17124" w:rsidP="004A2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786C90" w14:textId="77777777" w:rsidR="00D17124" w:rsidRDefault="00D17124" w:rsidP="00D17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244315"/>
      <w:docPartObj>
        <w:docPartGallery w:val="Page Numbers (Bottom of Page)"/>
        <w:docPartUnique/>
      </w:docPartObj>
    </w:sdtPr>
    <w:sdtContent>
      <w:p w14:paraId="3D08F94F" w14:textId="2C9C907F" w:rsidR="00D17124" w:rsidRDefault="00D17124" w:rsidP="004A2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C25A24" w14:textId="167E0FE4" w:rsidR="00D17124" w:rsidRPr="00D17124" w:rsidRDefault="00D17124" w:rsidP="00D17124">
    <w:pPr>
      <w:pStyle w:val="Footer"/>
      <w:ind w:right="360"/>
      <w:jc w:val="center"/>
      <w:rPr>
        <w:sz w:val="20"/>
        <w:szCs w:val="20"/>
      </w:rPr>
    </w:pPr>
    <w:r w:rsidRPr="00D17124">
      <w:rPr>
        <w:sz w:val="20"/>
        <w:szCs w:val="20"/>
      </w:rPr>
      <w:t>PPP SITE ACCESSIBILITY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35F5" w14:textId="77777777" w:rsidR="004345F9" w:rsidRDefault="004345F9" w:rsidP="00D17124">
      <w:r>
        <w:separator/>
      </w:r>
    </w:p>
  </w:footnote>
  <w:footnote w:type="continuationSeparator" w:id="0">
    <w:p w14:paraId="6680F3B3" w14:textId="77777777" w:rsidR="004345F9" w:rsidRDefault="004345F9" w:rsidP="00D17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7129"/>
    <w:multiLevelType w:val="hybridMultilevel"/>
    <w:tmpl w:val="F3DE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E7E07"/>
    <w:multiLevelType w:val="hybridMultilevel"/>
    <w:tmpl w:val="4176B4B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1725521887">
    <w:abstractNumId w:val="1"/>
  </w:num>
  <w:num w:numId="2" w16cid:durableId="125809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46"/>
    <w:rsid w:val="00042381"/>
    <w:rsid w:val="0006242D"/>
    <w:rsid w:val="000D1C52"/>
    <w:rsid w:val="001A6159"/>
    <w:rsid w:val="002614AC"/>
    <w:rsid w:val="002E1CD4"/>
    <w:rsid w:val="002E71B1"/>
    <w:rsid w:val="002F4B94"/>
    <w:rsid w:val="003E63A1"/>
    <w:rsid w:val="00412412"/>
    <w:rsid w:val="004345F9"/>
    <w:rsid w:val="004556B4"/>
    <w:rsid w:val="0046529B"/>
    <w:rsid w:val="0051567C"/>
    <w:rsid w:val="005573A3"/>
    <w:rsid w:val="00675A3D"/>
    <w:rsid w:val="007305B1"/>
    <w:rsid w:val="00763BF7"/>
    <w:rsid w:val="00936FEE"/>
    <w:rsid w:val="00947E24"/>
    <w:rsid w:val="009C376C"/>
    <w:rsid w:val="00A23646"/>
    <w:rsid w:val="00A55DE2"/>
    <w:rsid w:val="00A6522C"/>
    <w:rsid w:val="00B0413E"/>
    <w:rsid w:val="00CB26E5"/>
    <w:rsid w:val="00D17124"/>
    <w:rsid w:val="00D54B95"/>
    <w:rsid w:val="00DD0C91"/>
    <w:rsid w:val="00DD3628"/>
    <w:rsid w:val="00F74B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BC78"/>
  <w15:chartTrackingRefBased/>
  <w15:docId w15:val="{AB97AE9A-FD7A-1144-BAD0-697F994A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624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556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ing">
    <w:name w:val="Act Heading"/>
    <w:basedOn w:val="Heading1"/>
    <w:qFormat/>
    <w:rsid w:val="0006242D"/>
    <w:pPr>
      <w:spacing w:before="0"/>
      <w:jc w:val="center"/>
    </w:pPr>
    <w:rPr>
      <w:rFonts w:asciiTheme="minorHAnsi" w:hAnsiTheme="minorHAnsi"/>
      <w:b/>
      <w:bCs/>
      <w:smallCaps/>
      <w:color w:val="auto"/>
      <w:sz w:val="28"/>
      <w:szCs w:val="28"/>
      <w:lang w:val="en-AU" w:eastAsia="zh-CN"/>
    </w:rPr>
  </w:style>
  <w:style w:type="character" w:customStyle="1" w:styleId="Heading1Char">
    <w:name w:val="Heading 1 Char"/>
    <w:basedOn w:val="DefaultParagraphFont"/>
    <w:link w:val="Heading1"/>
    <w:uiPriority w:val="9"/>
    <w:rsid w:val="0006242D"/>
    <w:rPr>
      <w:rFonts w:asciiTheme="majorHAnsi" w:eastAsiaTheme="majorEastAsia" w:hAnsiTheme="majorHAnsi" w:cstheme="majorBidi"/>
      <w:color w:val="2F5496" w:themeColor="accent1" w:themeShade="BF"/>
      <w:sz w:val="32"/>
      <w:szCs w:val="32"/>
    </w:rPr>
  </w:style>
  <w:style w:type="paragraph" w:customStyle="1" w:styleId="SectionHeading">
    <w:name w:val="Section Heading"/>
    <w:basedOn w:val="Normal"/>
    <w:next w:val="Heading2"/>
    <w:qFormat/>
    <w:rsid w:val="00F74BB4"/>
    <w:rPr>
      <w:b/>
      <w:lang w:val="en-AU"/>
    </w:rPr>
  </w:style>
  <w:style w:type="character" w:customStyle="1" w:styleId="Heading2Char">
    <w:name w:val="Heading 2 Char"/>
    <w:basedOn w:val="DefaultParagraphFont"/>
    <w:link w:val="Heading2"/>
    <w:uiPriority w:val="9"/>
    <w:semiHidden/>
    <w:rsid w:val="004556B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413E"/>
    <w:pPr>
      <w:ind w:left="720"/>
      <w:contextualSpacing/>
    </w:pPr>
  </w:style>
  <w:style w:type="character" w:styleId="Hyperlink">
    <w:name w:val="Hyperlink"/>
    <w:basedOn w:val="DefaultParagraphFont"/>
    <w:uiPriority w:val="99"/>
    <w:unhideWhenUsed/>
    <w:rsid w:val="003E63A1"/>
    <w:rPr>
      <w:color w:val="0563C1" w:themeColor="hyperlink"/>
      <w:u w:val="single"/>
    </w:rPr>
  </w:style>
  <w:style w:type="character" w:styleId="UnresolvedMention">
    <w:name w:val="Unresolved Mention"/>
    <w:basedOn w:val="DefaultParagraphFont"/>
    <w:uiPriority w:val="99"/>
    <w:semiHidden/>
    <w:unhideWhenUsed/>
    <w:rsid w:val="003E63A1"/>
    <w:rPr>
      <w:color w:val="605E5C"/>
      <w:shd w:val="clear" w:color="auto" w:fill="E1DFDD"/>
    </w:rPr>
  </w:style>
  <w:style w:type="character" w:styleId="CommentReference">
    <w:name w:val="annotation reference"/>
    <w:basedOn w:val="DefaultParagraphFont"/>
    <w:uiPriority w:val="99"/>
    <w:semiHidden/>
    <w:unhideWhenUsed/>
    <w:rsid w:val="00763BF7"/>
    <w:rPr>
      <w:sz w:val="16"/>
      <w:szCs w:val="16"/>
    </w:rPr>
  </w:style>
  <w:style w:type="paragraph" w:styleId="CommentText">
    <w:name w:val="annotation text"/>
    <w:basedOn w:val="Normal"/>
    <w:link w:val="CommentTextChar"/>
    <w:uiPriority w:val="99"/>
    <w:semiHidden/>
    <w:unhideWhenUsed/>
    <w:rsid w:val="00763BF7"/>
    <w:rPr>
      <w:sz w:val="20"/>
      <w:szCs w:val="20"/>
    </w:rPr>
  </w:style>
  <w:style w:type="character" w:customStyle="1" w:styleId="CommentTextChar">
    <w:name w:val="Comment Text Char"/>
    <w:basedOn w:val="DefaultParagraphFont"/>
    <w:link w:val="CommentText"/>
    <w:uiPriority w:val="99"/>
    <w:semiHidden/>
    <w:rsid w:val="00763BF7"/>
    <w:rPr>
      <w:sz w:val="20"/>
      <w:szCs w:val="20"/>
      <w:lang w:val="en-GB"/>
    </w:rPr>
  </w:style>
  <w:style w:type="paragraph" w:styleId="CommentSubject">
    <w:name w:val="annotation subject"/>
    <w:basedOn w:val="CommentText"/>
    <w:next w:val="CommentText"/>
    <w:link w:val="CommentSubjectChar"/>
    <w:uiPriority w:val="99"/>
    <w:semiHidden/>
    <w:unhideWhenUsed/>
    <w:rsid w:val="00763BF7"/>
    <w:rPr>
      <w:b/>
      <w:bCs/>
    </w:rPr>
  </w:style>
  <w:style w:type="character" w:customStyle="1" w:styleId="CommentSubjectChar">
    <w:name w:val="Comment Subject Char"/>
    <w:basedOn w:val="CommentTextChar"/>
    <w:link w:val="CommentSubject"/>
    <w:uiPriority w:val="99"/>
    <w:semiHidden/>
    <w:rsid w:val="00763BF7"/>
    <w:rPr>
      <w:b/>
      <w:bCs/>
      <w:sz w:val="20"/>
      <w:szCs w:val="20"/>
      <w:lang w:val="en-GB"/>
    </w:rPr>
  </w:style>
  <w:style w:type="character" w:styleId="FollowedHyperlink">
    <w:name w:val="FollowedHyperlink"/>
    <w:basedOn w:val="DefaultParagraphFont"/>
    <w:uiPriority w:val="99"/>
    <w:semiHidden/>
    <w:unhideWhenUsed/>
    <w:rsid w:val="00D54B95"/>
    <w:rPr>
      <w:color w:val="954F72" w:themeColor="followedHyperlink"/>
      <w:u w:val="single"/>
    </w:rPr>
  </w:style>
  <w:style w:type="paragraph" w:styleId="Footer">
    <w:name w:val="footer"/>
    <w:basedOn w:val="Normal"/>
    <w:link w:val="FooterChar"/>
    <w:uiPriority w:val="99"/>
    <w:unhideWhenUsed/>
    <w:rsid w:val="00D17124"/>
    <w:pPr>
      <w:tabs>
        <w:tab w:val="center" w:pos="4513"/>
        <w:tab w:val="right" w:pos="9026"/>
      </w:tabs>
    </w:pPr>
  </w:style>
  <w:style w:type="character" w:customStyle="1" w:styleId="FooterChar">
    <w:name w:val="Footer Char"/>
    <w:basedOn w:val="DefaultParagraphFont"/>
    <w:link w:val="Footer"/>
    <w:uiPriority w:val="99"/>
    <w:rsid w:val="00D17124"/>
    <w:rPr>
      <w:lang w:val="en-GB"/>
    </w:rPr>
  </w:style>
  <w:style w:type="character" w:styleId="PageNumber">
    <w:name w:val="page number"/>
    <w:basedOn w:val="DefaultParagraphFont"/>
    <w:uiPriority w:val="99"/>
    <w:semiHidden/>
    <w:unhideWhenUsed/>
    <w:rsid w:val="00D17124"/>
  </w:style>
  <w:style w:type="paragraph" w:styleId="Header">
    <w:name w:val="header"/>
    <w:basedOn w:val="Normal"/>
    <w:link w:val="HeaderChar"/>
    <w:uiPriority w:val="99"/>
    <w:unhideWhenUsed/>
    <w:rsid w:val="00D17124"/>
    <w:pPr>
      <w:tabs>
        <w:tab w:val="center" w:pos="4513"/>
        <w:tab w:val="right" w:pos="9026"/>
      </w:tabs>
    </w:pPr>
  </w:style>
  <w:style w:type="character" w:customStyle="1" w:styleId="HeaderChar">
    <w:name w:val="Header Char"/>
    <w:basedOn w:val="DefaultParagraphFont"/>
    <w:link w:val="Header"/>
    <w:uiPriority w:val="99"/>
    <w:rsid w:val="00D1712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33100">
      <w:bodyDiv w:val="1"/>
      <w:marLeft w:val="0"/>
      <w:marRight w:val="0"/>
      <w:marTop w:val="0"/>
      <w:marBottom w:val="0"/>
      <w:divBdr>
        <w:top w:val="none" w:sz="0" w:space="0" w:color="auto"/>
        <w:left w:val="none" w:sz="0" w:space="0" w:color="auto"/>
        <w:bottom w:val="none" w:sz="0" w:space="0" w:color="auto"/>
        <w:right w:val="none" w:sz="0" w:space="0" w:color="auto"/>
      </w:divBdr>
      <w:divsChild>
        <w:div w:id="1661424580">
          <w:marLeft w:val="0"/>
          <w:marRight w:val="0"/>
          <w:marTop w:val="0"/>
          <w:marBottom w:val="0"/>
          <w:divBdr>
            <w:top w:val="none" w:sz="0" w:space="0" w:color="auto"/>
            <w:left w:val="none" w:sz="0" w:space="0" w:color="auto"/>
            <w:bottom w:val="none" w:sz="0" w:space="0" w:color="auto"/>
            <w:right w:val="none" w:sz="0" w:space="0" w:color="auto"/>
          </w:divBdr>
        </w:div>
      </w:divsChild>
    </w:div>
    <w:div w:id="1832484575">
      <w:bodyDiv w:val="1"/>
      <w:marLeft w:val="0"/>
      <w:marRight w:val="0"/>
      <w:marTop w:val="0"/>
      <w:marBottom w:val="0"/>
      <w:divBdr>
        <w:top w:val="none" w:sz="0" w:space="0" w:color="auto"/>
        <w:left w:val="none" w:sz="0" w:space="0" w:color="auto"/>
        <w:bottom w:val="none" w:sz="0" w:space="0" w:color="auto"/>
        <w:right w:val="none" w:sz="0" w:space="0" w:color="auto"/>
      </w:divBdr>
      <w:divsChild>
        <w:div w:id="188463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sonparking.co.nz/parking-locations/dunedin/dunedin-cbd/upper-moray-pla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unedin.govt.nz/community-facilities/public-toile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j@prospectpark.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spectpark.co.nz/" TargetMode="External"/><Relationship Id="rId4" Type="http://schemas.openxmlformats.org/officeDocument/2006/relationships/webSettings" Target="webSettings.xml"/><Relationship Id="rId9" Type="http://schemas.openxmlformats.org/officeDocument/2006/relationships/hyperlink" Target="https://www.orc.govt.nz/public-transport/dunedin-bu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Duncan</dc:creator>
  <cp:keywords/>
  <dc:description/>
  <cp:lastModifiedBy>Operations @ Arts Festival Dunedin</cp:lastModifiedBy>
  <cp:revision>2</cp:revision>
  <dcterms:created xsi:type="dcterms:W3CDTF">2022-11-23T03:13:00Z</dcterms:created>
  <dcterms:modified xsi:type="dcterms:W3CDTF">2022-11-23T03:13:00Z</dcterms:modified>
</cp:coreProperties>
</file>